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509" w:rsidRPr="002E7E57" w:rsidRDefault="007612EF">
      <w:pPr>
        <w:spacing w:after="196" w:line="240" w:lineRule="auto"/>
        <w:jc w:val="right"/>
        <w:rPr>
          <w:rFonts w:ascii="Corbel" w:hAnsi="Corbel"/>
        </w:rPr>
      </w:pPr>
      <w:r w:rsidRPr="002E7E57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D06509" w:rsidRPr="002E7E57" w:rsidRDefault="007612EF">
      <w:pPr>
        <w:spacing w:after="2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color w:val="1F497D"/>
          <w:sz w:val="20"/>
        </w:rPr>
        <w:t xml:space="preserve"> </w:t>
      </w:r>
    </w:p>
    <w:p w:rsidR="00D06509" w:rsidRPr="002E7E57" w:rsidRDefault="007612EF">
      <w:pPr>
        <w:spacing w:after="16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A3015F" w:rsidRPr="00A3015F">
        <w:rPr>
          <w:rFonts w:ascii="Corbel" w:eastAsia="Times New Roman" w:hAnsi="Corbel" w:cs="Times New Roman"/>
          <w:b/>
          <w:sz w:val="19"/>
        </w:rPr>
        <w:t>2022-2024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                     </w:t>
      </w:r>
      <w:r w:rsidR="00BF20F4">
        <w:rPr>
          <w:rFonts w:ascii="Corbel" w:eastAsia="Times New Roman" w:hAnsi="Corbel" w:cs="Times New Roman"/>
          <w:i/>
          <w:sz w:val="24"/>
        </w:rPr>
        <w:tab/>
      </w:r>
      <w:r w:rsidR="00BF20F4">
        <w:rPr>
          <w:rFonts w:ascii="Corbel" w:eastAsia="Times New Roman" w:hAnsi="Corbel" w:cs="Times New Roman"/>
          <w:i/>
          <w:sz w:val="24"/>
        </w:rPr>
        <w:tab/>
      </w:r>
      <w:r w:rsidRPr="002E7E57">
        <w:rPr>
          <w:rFonts w:ascii="Corbel" w:eastAsia="Times New Roman" w:hAnsi="Corbel" w:cs="Times New Roman"/>
          <w:i/>
          <w:sz w:val="20"/>
        </w:rPr>
        <w:t>(skrajne daty</w:t>
      </w:r>
      <w:r w:rsidRPr="002E7E57">
        <w:rPr>
          <w:rFonts w:ascii="Corbel" w:eastAsia="Times New Roman" w:hAnsi="Corbel" w:cs="Times New Roman"/>
          <w:sz w:val="20"/>
        </w:rPr>
        <w:t xml:space="preserve">) </w:t>
      </w:r>
    </w:p>
    <w:p w:rsidR="00D06509" w:rsidRPr="002E7E57" w:rsidRDefault="007612EF">
      <w:pPr>
        <w:spacing w:after="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Rok akademicki </w:t>
      </w:r>
      <w:r w:rsidR="00A3015F" w:rsidRPr="00A3015F">
        <w:rPr>
          <w:rFonts w:ascii="Corbel" w:eastAsia="Times New Roman" w:hAnsi="Corbel" w:cs="Times New Roman"/>
          <w:sz w:val="20"/>
        </w:rPr>
        <w:t>2022/2023</w:t>
      </w:r>
    </w:p>
    <w:p w:rsidR="00D06509" w:rsidRPr="002E7E57" w:rsidRDefault="007612EF">
      <w:pPr>
        <w:spacing w:after="4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1.</w:t>
      </w:r>
      <w:r w:rsidRPr="002E7E57">
        <w:rPr>
          <w:rFonts w:ascii="Corbel" w:eastAsia="Times New Roman" w:hAnsi="Corbel" w:cs="Times New Roman"/>
          <w:b/>
          <w:sz w:val="19"/>
        </w:rPr>
        <w:t xml:space="preserve">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2E7E57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Współczesne doktryny polityczne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MK_12</w:t>
            </w:r>
            <w:r w:rsidRPr="002E7E57">
              <w:rPr>
                <w:rFonts w:ascii="Corbel" w:eastAsia="Times New Roman" w:hAnsi="Corbel" w:cs="Times New Roman"/>
                <w:sz w:val="28"/>
              </w:rPr>
              <w:t xml:space="preserve"> </w:t>
            </w:r>
          </w:p>
        </w:tc>
      </w:tr>
      <w:tr w:rsidR="00D06509" w:rsidRPr="002E7E5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D06509" w:rsidRPr="002E7E57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A3015F" w:rsidP="00A3015F">
            <w:pPr>
              <w:ind w:left="3"/>
              <w:rPr>
                <w:rFonts w:ascii="Corbel" w:hAnsi="Corbel"/>
              </w:rPr>
            </w:pPr>
            <w:bookmarkStart w:id="0" w:name="_GoBack"/>
            <w:bookmarkEnd w:id="0"/>
            <w:r w:rsidRPr="00A3015F">
              <w:rPr>
                <w:rFonts w:ascii="Corbel" w:hAnsi="Corbel"/>
              </w:rPr>
              <w:t>Instytut Nauk o Polityce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Studia II stopnia </w:t>
            </w:r>
          </w:p>
        </w:tc>
      </w:tr>
      <w:tr w:rsidR="00D06509" w:rsidRPr="002E7E57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Studia stacjonarne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I, semestr 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Przedmiot obowiązkowy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D06509" w:rsidRPr="002E7E57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D06509" w:rsidRPr="002E7E57" w:rsidRDefault="007612EF">
      <w:pPr>
        <w:spacing w:after="291" w:line="243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Corbel" w:hAnsi="Corbel" w:cs="Corbel"/>
          <w:b/>
          <w:sz w:val="24"/>
        </w:rPr>
        <w:t xml:space="preserve">* </w:t>
      </w:r>
      <w:r w:rsidRPr="002E7E57">
        <w:rPr>
          <w:rFonts w:ascii="Corbel" w:eastAsia="Corbel" w:hAnsi="Corbel" w:cs="Corbel"/>
          <w:b/>
          <w:i/>
          <w:sz w:val="24"/>
        </w:rPr>
        <w:t>-</w:t>
      </w:r>
      <w:r w:rsidRPr="002E7E57">
        <w:rPr>
          <w:rFonts w:ascii="Corbel" w:eastAsia="Times New Roman" w:hAnsi="Corbel" w:cs="Times New Roman"/>
          <w:i/>
          <w:sz w:val="24"/>
        </w:rPr>
        <w:t>opcjonalni</w:t>
      </w:r>
      <w:r w:rsidRPr="002E7E57">
        <w:rPr>
          <w:rFonts w:ascii="Corbel" w:eastAsia="Times New Roman" w:hAnsi="Corbel" w:cs="Times New Roman"/>
          <w:sz w:val="24"/>
        </w:rPr>
        <w:t>e,</w:t>
      </w:r>
      <w:r w:rsidRPr="002E7E57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2E7E57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2E7E57">
        <w:rPr>
          <w:rFonts w:ascii="Corbel" w:eastAsia="Corbel" w:hAnsi="Corbel" w:cs="Corbel"/>
          <w:b/>
          <w:sz w:val="24"/>
        </w:rPr>
        <w:t xml:space="preserve"> </w:t>
      </w:r>
    </w:p>
    <w:p w:rsidR="00D06509" w:rsidRPr="002E7E57" w:rsidRDefault="007612EF">
      <w:pPr>
        <w:spacing w:after="4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D06509" w:rsidRPr="002E7E57" w:rsidTr="002E7E57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spacing w:line="240" w:lineRule="auto"/>
              <w:ind w:left="2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9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79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D06509" w:rsidRPr="002E7E57" w:rsidTr="002E7E5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46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25"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97731E" w:rsidRDefault="0097731E" w:rsidP="0097731E">
      <w:pPr>
        <w:spacing w:after="52" w:line="244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97731E" w:rsidRDefault="0097731E" w:rsidP="0097731E">
      <w:pPr>
        <w:spacing w:after="38" w:line="240" w:lineRule="auto"/>
        <w:rPr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t>x</w:t>
      </w:r>
      <w:r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D06509" w:rsidRPr="002E7E57" w:rsidRDefault="007612EF">
      <w:pPr>
        <w:spacing w:after="19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firstLine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2E7E57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Zaliczenie z oceną </w:t>
      </w:r>
    </w:p>
    <w:p w:rsidR="00D06509" w:rsidRPr="002E7E57" w:rsidRDefault="007612EF">
      <w:pPr>
        <w:spacing w:after="7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lastRenderedPageBreak/>
        <w:t>2.W</w:t>
      </w:r>
      <w:r w:rsidRPr="002E7E57">
        <w:rPr>
          <w:rFonts w:ascii="Corbel" w:eastAsia="Times New Roman" w:hAnsi="Corbel" w:cs="Times New Roman"/>
          <w:b/>
          <w:sz w:val="19"/>
        </w:rPr>
        <w:t xml:space="preserve">YMAGANIA WSTĘPNE 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0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1"/>
        </w:rPr>
        <w:t xml:space="preserve"> </w:t>
      </w:r>
      <w:r w:rsidRPr="002E7E57">
        <w:rPr>
          <w:rFonts w:ascii="Corbel" w:eastAsia="Times New Roman" w:hAnsi="Corbel" w:cs="Times New Roman"/>
        </w:rPr>
        <w:t xml:space="preserve">Bardzo dobra znajomość zagadnień z zakresu myśli politycznej  </w:t>
      </w:r>
    </w:p>
    <w:p w:rsidR="00D06509" w:rsidRPr="002E7E57" w:rsidRDefault="007612EF">
      <w:pPr>
        <w:spacing w:after="5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0"/>
          <w:numId w:val="1"/>
        </w:numPr>
        <w:spacing w:after="11" w:line="240" w:lineRule="auto"/>
        <w:ind w:right="-15" w:hanging="2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>CELE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EFEKTY </w:t>
      </w:r>
      <w:r w:rsidR="002E7E57" w:rsidRPr="002E7E57">
        <w:rPr>
          <w:rFonts w:ascii="Corbel" w:eastAsia="Times New Roman" w:hAnsi="Corbel" w:cs="Times New Roman"/>
          <w:b/>
          <w:sz w:val="19"/>
        </w:rPr>
        <w:t xml:space="preserve">UCZENIA SIĘ 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TREŚCI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2E7E57">
        <w:rPr>
          <w:rFonts w:ascii="Corbel" w:eastAsia="Times New Roman" w:hAnsi="Corbel" w:cs="Times New Roman"/>
          <w:b/>
          <w:sz w:val="24"/>
        </w:rPr>
        <w:t>D</w:t>
      </w:r>
      <w:r w:rsidRPr="002E7E57">
        <w:rPr>
          <w:rFonts w:ascii="Corbel" w:eastAsia="Times New Roman" w:hAnsi="Corbel" w:cs="Times New Roman"/>
          <w:b/>
          <w:sz w:val="19"/>
        </w:rPr>
        <w:t>YDAKTYCZNE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3.1 Cele przedmiotu  </w:t>
      </w:r>
    </w:p>
    <w:p w:rsidR="00D06509" w:rsidRPr="002E7E57" w:rsidRDefault="007612EF">
      <w:pPr>
        <w:spacing w:after="11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D06509" w:rsidRPr="002E7E57">
        <w:trPr>
          <w:trHeight w:val="139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1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right="218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Celem jest dostarczenie wiedzy z zakresu historii i teorii doktryn politycznych od XIX wieku po czasy współczesne. Przyjęcie perspektywy porównawczej ułatwi zapoznanie studentów z poglądami najważniejszych myślicieli politycznych oraz umożliwi im nabycie umiejętności odróżniania poszczególnych doktryn politycznych. </w:t>
            </w:r>
            <w:r w:rsidRPr="002E7E57">
              <w:rPr>
                <w:rFonts w:ascii="Corbel" w:eastAsia="Times New Roman" w:hAnsi="Corbel" w:cs="Times New Roman"/>
                <w:sz w:val="1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 w:rsidP="00C6399C">
      <w:pPr>
        <w:pStyle w:val="Nagwek1"/>
        <w:spacing w:after="0"/>
        <w:ind w:right="2930"/>
        <w:jc w:val="left"/>
        <w:rPr>
          <w:rFonts w:ascii="Corbel" w:hAnsi="Corbel"/>
        </w:rPr>
      </w:pPr>
      <w:r w:rsidRPr="002E7E57">
        <w:rPr>
          <w:rFonts w:ascii="Corbel" w:hAnsi="Corbel"/>
        </w:rPr>
        <w:t>3.2 Efekty uczenia się dla przedmiotu</w:t>
      </w:r>
      <w:r w:rsidRPr="002E7E57">
        <w:rPr>
          <w:rFonts w:ascii="Corbel" w:hAnsi="Corbel"/>
          <w:b w:val="0"/>
        </w:rPr>
        <w:t xml:space="preserve"> </w:t>
      </w:r>
    </w:p>
    <w:p w:rsidR="002E7E57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2E7E57" w:rsidRPr="002E7E57" w:rsidTr="00C6399C">
        <w:trPr>
          <w:trHeight w:val="76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</w:rPr>
              <w:t>EK</w:t>
            </w:r>
            <w:r w:rsidRPr="002E7E57">
              <w:rPr>
                <w:rFonts w:ascii="Corbel" w:eastAsia="Times New Roman" w:hAnsi="Corbel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spacing w:line="232" w:lineRule="auto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Odniesienie do efektów  </w:t>
            </w:r>
          </w:p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kierunkowych </w:t>
            </w:r>
            <w:r w:rsidRPr="002E7E57">
              <w:rPr>
                <w:rFonts w:ascii="Corbel" w:eastAsia="Times New Roman" w:hAnsi="Corbel" w:cs="Times New Roman"/>
                <w:vertAlign w:val="superscript"/>
              </w:rPr>
              <w:footnoteReference w:id="1"/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w pogłębionym stopniu struktury i instytucje społeczne, ze szczególnym uwzględnieniem politycznych, ekonomicznych i kulturowych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źródła, ewolucję i różnorodność nurtów myśli politycznej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K_W011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obserwować, analizować i oceniać zjawiska z zakresu życia publicznego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11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3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2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K_K05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K_K06 </w:t>
            </w:r>
          </w:p>
        </w:tc>
      </w:tr>
    </w:tbl>
    <w:p w:rsidR="00D06509" w:rsidRPr="002E7E57" w:rsidRDefault="007612EF">
      <w:pPr>
        <w:spacing w:after="25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2E7E57" w:rsidRPr="002E7E57" w:rsidRDefault="007612EF">
      <w:pPr>
        <w:spacing w:line="237" w:lineRule="auto"/>
        <w:ind w:left="721" w:right="4219" w:hanging="293"/>
        <w:rPr>
          <w:rFonts w:ascii="Corbel" w:eastAsia="Times New Roman" w:hAnsi="Corbel" w:cs="Times New Roman"/>
          <w:sz w:val="24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3.3 Treści programowe </w:t>
      </w:r>
    </w:p>
    <w:p w:rsidR="00D06509" w:rsidRPr="002E7E57" w:rsidRDefault="007612EF">
      <w:pPr>
        <w:spacing w:line="237" w:lineRule="auto"/>
        <w:ind w:left="721" w:right="4219" w:hanging="293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lastRenderedPageBreak/>
        <w:t>A.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wykładu  </w:t>
      </w:r>
    </w:p>
    <w:p w:rsidR="00D06509" w:rsidRPr="002E7E57" w:rsidRDefault="007612EF">
      <w:pPr>
        <w:spacing w:after="11"/>
        <w:ind w:left="108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Ideologia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Myśl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Doktryna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Rozwój głównych doktryn politycznych na przestrzeni wieków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Doktryna polityczna prawicy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Doktryna polityczna lewicy 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1065"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>B.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D06509" w:rsidRPr="002E7E57" w:rsidRDefault="007612EF">
      <w:pPr>
        <w:spacing w:after="11"/>
        <w:ind w:left="72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Zajęcia organizacyjne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Liberalizm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Konserwatyzm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Komunizm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Socjaldemokracja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7. Nauka społeczna Kościoła rzymskokatolickiego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8. Chrześcijańska 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9. Anarchizm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10. Nacjonalizm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11. Faszyzm i narodowy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12. Populizm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13. Feminizm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14. Agraryzm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15. Zaliczenie końcowe </w:t>
            </w:r>
          </w:p>
        </w:tc>
      </w:tr>
    </w:tbl>
    <w:p w:rsidR="00D06509" w:rsidRPr="002E7E57" w:rsidRDefault="007612EF">
      <w:pPr>
        <w:spacing w:after="20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438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3.4 Metody dydaktyczne</w:t>
      </w:r>
      <w:r w:rsidRPr="002E7E57">
        <w:rPr>
          <w:rFonts w:ascii="Corbel" w:eastAsia="Times New Roman" w:hAnsi="Corbel" w:cs="Times New Roman"/>
          <w:sz w:val="24"/>
        </w:rPr>
        <w:t xml:space="preserve">  </w:t>
      </w:r>
    </w:p>
    <w:p w:rsidR="00D06509" w:rsidRPr="002E7E57" w:rsidRDefault="007612EF">
      <w:pPr>
        <w:spacing w:after="240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</w:rPr>
        <w:t xml:space="preserve">Wykład z prezentacją multimedialną, dyskusja, praca w grupach, przygotowanie referatów przez studentów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D06509" w:rsidRPr="002E7E57" w:rsidRDefault="007612EF">
      <w:pPr>
        <w:spacing w:after="6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42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D06509" w:rsidRPr="002E7E57">
        <w:trPr>
          <w:trHeight w:val="102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S</w:t>
            </w:r>
            <w:r w:rsidRPr="002E7E57">
              <w:rPr>
                <w:rFonts w:ascii="Corbel" w:eastAsia="Times New Roman" w:hAnsi="Corbel" w:cs="Times New Roman"/>
                <w:sz w:val="18"/>
              </w:rPr>
              <w:t>YMBOL EFEKTU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7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M</w:t>
            </w:r>
            <w:r w:rsidRPr="002E7E57">
              <w:rPr>
                <w:rFonts w:ascii="Corbel" w:eastAsia="Times New Roman" w:hAnsi="Corbel" w:cs="Times New Roman"/>
                <w:sz w:val="18"/>
              </w:rPr>
              <w:t>ETODY OCENY EFEKTÓW UCZENIA SIĘ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  <w:p w:rsidR="00D06509" w:rsidRPr="002E7E57" w:rsidRDefault="007612EF">
            <w:pPr>
              <w:spacing w:after="41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NP</w:t>
            </w:r>
            <w:r w:rsidRPr="002E7E57">
              <w:rPr>
                <w:rFonts w:ascii="Corbel" w:eastAsia="Times New Roman" w:hAnsi="Corbel" w:cs="Times New Roman"/>
              </w:rPr>
              <w:t>.: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KOLOKWIUM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USTNY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</w:t>
            </w:r>
          </w:p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>PISEMNY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PROJEKT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SPRAWOZDANIE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OBSERWACJA W TRAKCIE ZAJĘĆ</w:t>
            </w:r>
            <w:r w:rsidRPr="002E7E57">
              <w:rPr>
                <w:rFonts w:ascii="Corbel" w:eastAsia="Times New Roman" w:hAnsi="Corbel" w:cs="Times New Roman"/>
              </w:rPr>
              <w:t xml:space="preserve">)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8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F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ORMA ZAJĘĆ </w:t>
            </w:r>
          </w:p>
          <w:p w:rsidR="002E7E57" w:rsidRPr="002E7E57" w:rsidRDefault="007612EF">
            <w:pPr>
              <w:spacing w:after="49" w:line="240" w:lineRule="auto"/>
              <w:ind w:left="2"/>
              <w:rPr>
                <w:rFonts w:ascii="Corbel" w:eastAsia="Times New Roman" w:hAnsi="Corbel" w:cs="Times New Roman"/>
                <w:sz w:val="18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 xml:space="preserve">DYDAKTYCZNYCH </w:t>
            </w:r>
          </w:p>
          <w:p w:rsidR="00D06509" w:rsidRPr="002E7E57" w:rsidRDefault="007612EF" w:rsidP="002E7E57">
            <w:pPr>
              <w:spacing w:after="49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</w:rPr>
              <w:t xml:space="preserve">…)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lastRenderedPageBreak/>
              <w:t xml:space="preserve">EK_03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EK_07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D06509" w:rsidRPr="002E7E57" w:rsidRDefault="007612EF">
      <w:pPr>
        <w:spacing w:after="292" w:line="240" w:lineRule="auto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Wykład: zaliczenie ustne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Ćwiczenia: zaliczenie pisemne </w:t>
      </w:r>
    </w:p>
    <w:p w:rsidR="00D06509" w:rsidRPr="002E7E57" w:rsidRDefault="007612EF">
      <w:pPr>
        <w:spacing w:after="5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D06509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45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45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20</w:t>
            </w:r>
          </w:p>
        </w:tc>
      </w:tr>
      <w:tr w:rsidR="00D06509" w:rsidRPr="002E7E57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60</w:t>
            </w:r>
          </w:p>
        </w:tc>
      </w:tr>
      <w:tr w:rsidR="00D06509" w:rsidRPr="002E7E57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125</w:t>
            </w:r>
          </w:p>
        </w:tc>
      </w:tr>
      <w:tr w:rsidR="00D06509" w:rsidRPr="002E7E57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3" w:lineRule="auto"/>
        <w:ind w:left="438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PRAKTYKI ZAWODOWE W RAMACH PRZEDMIOTU </w:t>
      </w:r>
    </w:p>
    <w:p w:rsidR="00D06509" w:rsidRPr="002E7E57" w:rsidRDefault="007612EF">
      <w:pPr>
        <w:spacing w:after="6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D06509" w:rsidRPr="002E7E5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  <w:tr w:rsidR="00D06509" w:rsidRPr="002E7E57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</w:tbl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8217" w:type="dxa"/>
        <w:tblInd w:w="567" w:type="dxa"/>
        <w:tblCellMar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8217"/>
      </w:tblGrid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line="240" w:lineRule="auto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lastRenderedPageBreak/>
              <w:t xml:space="preserve">Literatura podstawowa: </w:t>
            </w:r>
          </w:p>
          <w:p w:rsidR="00D06509" w:rsidRPr="002E7E57" w:rsidRDefault="007612EF">
            <w:pPr>
              <w:spacing w:after="43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 </w:t>
            </w:r>
          </w:p>
          <w:p w:rsidR="00D06509" w:rsidRPr="002E7E57" w:rsidRDefault="007612EF" w:rsidP="0012606E">
            <w:pPr>
              <w:spacing w:after="20" w:line="234" w:lineRule="auto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Encyklopedia politologii, t. IV: Myśl społeczna i ruchy polityczne współczesnego świata, </w:t>
            </w:r>
            <w:r w:rsidRPr="002E7E57">
              <w:rPr>
                <w:rFonts w:ascii="Corbel" w:eastAsia="Times New Roman" w:hAnsi="Corbel" w:cs="Times New Roman"/>
                <w:sz w:val="23"/>
              </w:rPr>
              <w:t>red M. Marczewska-</w:t>
            </w:r>
            <w:proofErr w:type="spellStart"/>
            <w:r w:rsidRPr="002E7E57">
              <w:rPr>
                <w:rFonts w:ascii="Corbel" w:eastAsia="Times New Roman" w:hAnsi="Corbel" w:cs="Times New Roman"/>
                <w:sz w:val="23"/>
              </w:rPr>
              <w:t>Rytko</w:t>
            </w:r>
            <w:proofErr w:type="spellEnd"/>
            <w:r w:rsidRPr="002E7E57">
              <w:rPr>
                <w:rFonts w:ascii="Corbel" w:eastAsia="Times New Roman" w:hAnsi="Corbel" w:cs="Times New Roman"/>
                <w:sz w:val="23"/>
              </w:rPr>
              <w:t>, E. Olszewski, Kraków 2000</w:t>
            </w:r>
            <w:r w:rsidRPr="002E7E57">
              <w:rPr>
                <w:rFonts w:ascii="Corbel" w:eastAsia="Arial" w:hAnsi="Corbel" w:cs="Arial"/>
                <w:sz w:val="23"/>
              </w:rPr>
              <w:t xml:space="preserve">. </w:t>
            </w:r>
          </w:p>
          <w:p w:rsidR="00D06509" w:rsidRPr="002E7E57" w:rsidRDefault="007612EF" w:rsidP="0012606E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3"/>
              </w:rPr>
              <w:t xml:space="preserve">Tokarczyk R., </w:t>
            </w:r>
            <w:r w:rsidRPr="002E7E57">
              <w:rPr>
                <w:rFonts w:ascii="Corbel" w:eastAsia="Times New Roman" w:hAnsi="Corbel" w:cs="Times New Roman"/>
                <w:i/>
                <w:sz w:val="23"/>
              </w:rPr>
              <w:t>Współczesne doktryny polityczne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, Warszawa 2010. </w:t>
            </w:r>
            <w:r w:rsidRPr="002E7E57">
              <w:rPr>
                <w:rFonts w:ascii="Corbel" w:eastAsia="Times New Roman" w:hAnsi="Corbel" w:cs="Times New Roman"/>
                <w:i/>
              </w:rPr>
              <w:t xml:space="preserve">Współczesne doktryny polityczne i prawne : twórcy, idee, interpretacje : podręcznik akademicki / </w:t>
            </w:r>
            <w:r w:rsidRPr="002E7E57">
              <w:rPr>
                <w:rFonts w:ascii="Corbel" w:eastAsia="Times New Roman" w:hAnsi="Corbel" w:cs="Times New Roman"/>
              </w:rPr>
              <w:t>pod red. Wiesława Kozuba-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Ciembroniewicza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 xml:space="preserve">, Bogdana Szlachty, Anny 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Citkowskiej-Kimla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>, Małgorzaty Kiwior-Filo, Kraków 2012.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 </w:t>
            </w:r>
          </w:p>
        </w:tc>
      </w:tr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Default="007612EF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</w:p>
          <w:p w:rsidR="0012606E" w:rsidRDefault="0012606E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W gąszczu liberalizmów: Próba periodyzacji i klasyfikacji,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Szlachta B., Wielomski A., Encyklopedia polityczna, t. 1: Myśl polityczna: główne pojęcie, doktryny i formy ustroju, Radom 2007.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Doktryny i ruchy współczesnego ekstremizmu politycznego, red. E. Olszewski,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Ideologie, doktryny i ruchy narodowe: Wybrane problemy , red. S. Stępień, Lublin 2006. </w:t>
            </w:r>
          </w:p>
          <w:p w:rsidR="00D06509" w:rsidRPr="0012606E" w:rsidRDefault="0012606E" w:rsidP="0012606E">
            <w:pPr>
              <w:spacing w:line="240" w:lineRule="auto"/>
              <w:rPr>
                <w:rFonts w:ascii="Corbel" w:hAnsi="Corbel"/>
                <w:b/>
              </w:rPr>
            </w:pPr>
            <w:r w:rsidRPr="0012606E">
              <w:rPr>
                <w:rFonts w:ascii="Corbel" w:hAnsi="Corbel"/>
              </w:rPr>
              <w:t xml:space="preserve">Ideologia, doktryny i ruchy polityczne współczesnego liberalizmu, red. E. Olszewski, Z. </w:t>
            </w:r>
            <w:proofErr w:type="spellStart"/>
            <w:r w:rsidRPr="0012606E">
              <w:rPr>
                <w:rFonts w:ascii="Corbel" w:hAnsi="Corbel"/>
              </w:rPr>
              <w:t>Tymoszuk</w:t>
            </w:r>
            <w:proofErr w:type="spellEnd"/>
            <w:r w:rsidRPr="0012606E">
              <w:rPr>
                <w:rFonts w:ascii="Corbel" w:hAnsi="Corbel"/>
              </w:rPr>
              <w:t>, Lublin 2004.</w:t>
            </w:r>
          </w:p>
        </w:tc>
      </w:tr>
    </w:tbl>
    <w:p w:rsidR="00D06509" w:rsidRPr="002E7E57" w:rsidRDefault="00D06509">
      <w:pPr>
        <w:spacing w:line="240" w:lineRule="auto"/>
        <w:ind w:left="360"/>
        <w:rPr>
          <w:rFonts w:ascii="Corbel" w:hAnsi="Corbel"/>
        </w:rPr>
      </w:pPr>
    </w:p>
    <w:p w:rsidR="00D06509" w:rsidRPr="002E7E57" w:rsidRDefault="007612EF">
      <w:pPr>
        <w:spacing w:after="45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40" w:lineRule="auto"/>
        <w:ind w:left="360" w:right="2132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40" w:lineRule="auto"/>
        <w:ind w:right="2132"/>
        <w:jc w:val="right"/>
        <w:rPr>
          <w:rFonts w:ascii="Corbel" w:hAnsi="Corbel"/>
        </w:rPr>
      </w:pPr>
      <w:r w:rsidRPr="002E7E57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9466" name="Picture 9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6" name="Picture 94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6509" w:rsidRPr="002E7E57">
      <w:pgSz w:w="11906" w:h="16838"/>
      <w:pgMar w:top="1138" w:right="1134" w:bottom="122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3FB" w:rsidRDefault="000143FB" w:rsidP="002E7E57">
      <w:pPr>
        <w:spacing w:line="240" w:lineRule="auto"/>
      </w:pPr>
      <w:r>
        <w:separator/>
      </w:r>
    </w:p>
  </w:endnote>
  <w:endnote w:type="continuationSeparator" w:id="0">
    <w:p w:rsidR="000143FB" w:rsidRDefault="000143FB" w:rsidP="002E7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3FB" w:rsidRDefault="000143FB" w:rsidP="002E7E57">
      <w:pPr>
        <w:spacing w:line="240" w:lineRule="auto"/>
      </w:pPr>
      <w:r>
        <w:separator/>
      </w:r>
    </w:p>
  </w:footnote>
  <w:footnote w:type="continuationSeparator" w:id="0">
    <w:p w:rsidR="000143FB" w:rsidRDefault="000143FB" w:rsidP="002E7E57">
      <w:pPr>
        <w:spacing w:line="240" w:lineRule="auto"/>
      </w:pPr>
      <w:r>
        <w:continuationSeparator/>
      </w:r>
    </w:p>
  </w:footnote>
  <w:footnote w:id="1">
    <w:p w:rsidR="002E7E57" w:rsidRDefault="002E7E57" w:rsidP="002E7E57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07954"/>
    <w:multiLevelType w:val="multilevel"/>
    <w:tmpl w:val="A628FC5A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A65C58"/>
    <w:multiLevelType w:val="hybridMultilevel"/>
    <w:tmpl w:val="B06CACF2"/>
    <w:lvl w:ilvl="0" w:tplc="37FAC9DE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0C60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640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E8A3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344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B8DA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E1C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A52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6F5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509"/>
    <w:rsid w:val="000143FB"/>
    <w:rsid w:val="000C630E"/>
    <w:rsid w:val="0012606E"/>
    <w:rsid w:val="002D769A"/>
    <w:rsid w:val="002E7E57"/>
    <w:rsid w:val="003B595F"/>
    <w:rsid w:val="004728F2"/>
    <w:rsid w:val="007612EF"/>
    <w:rsid w:val="00974080"/>
    <w:rsid w:val="0097731E"/>
    <w:rsid w:val="00A3015F"/>
    <w:rsid w:val="00BF20F4"/>
    <w:rsid w:val="00C6399C"/>
    <w:rsid w:val="00D0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A75BA"/>
  <w15:docId w15:val="{D26EA77C-53DC-441A-982E-3BE68C5B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6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2E7E57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2E7E57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2E7E57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2E7E5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773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31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962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8</cp:revision>
  <dcterms:created xsi:type="dcterms:W3CDTF">2020-10-28T14:01:00Z</dcterms:created>
  <dcterms:modified xsi:type="dcterms:W3CDTF">2022-05-26T06:42:00Z</dcterms:modified>
</cp:coreProperties>
</file>